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FA" w:rsidRDefault="00F558FA" w:rsidP="007A09AA">
      <w:pPr>
        <w:tabs>
          <w:tab w:val="center" w:pos="5400"/>
        </w:tabs>
        <w:suppressAutoHyphens/>
        <w:jc w:val="center"/>
        <w:rPr>
          <w:rFonts w:ascii="Georgia" w:hAnsi="Georgia"/>
          <w:b/>
          <w:sz w:val="28"/>
          <w:szCs w:val="28"/>
        </w:rPr>
      </w:pPr>
      <w:r w:rsidRPr="000D2926">
        <w:rPr>
          <w:rFonts w:ascii="Georgia" w:hAnsi="Georgia"/>
          <w:b/>
          <w:sz w:val="28"/>
          <w:szCs w:val="28"/>
        </w:rPr>
        <w:t>C</w:t>
      </w:r>
      <w:r w:rsidR="00B51F07" w:rsidRPr="000D2926">
        <w:rPr>
          <w:rFonts w:ascii="Georgia" w:hAnsi="Georgia"/>
          <w:b/>
          <w:sz w:val="28"/>
          <w:szCs w:val="28"/>
        </w:rPr>
        <w:t xml:space="preserve">hi Square Example </w:t>
      </w:r>
      <w:r w:rsidRPr="000D2926">
        <w:rPr>
          <w:rFonts w:ascii="Georgia" w:hAnsi="Georgia"/>
          <w:b/>
          <w:sz w:val="28"/>
          <w:szCs w:val="28"/>
        </w:rPr>
        <w:t>(</w:t>
      </w:r>
      <w:proofErr w:type="spellStart"/>
      <w:r w:rsidRPr="000D2926">
        <w:rPr>
          <w:rFonts w:ascii="Georgia" w:hAnsi="Georgia"/>
          <w:b/>
          <w:sz w:val="28"/>
          <w:szCs w:val="28"/>
        </w:rPr>
        <w:t>Handcalculations</w:t>
      </w:r>
      <w:proofErr w:type="spellEnd"/>
      <w:r w:rsidRPr="000D2926">
        <w:rPr>
          <w:rFonts w:ascii="Georgia" w:hAnsi="Georgia"/>
          <w:b/>
          <w:sz w:val="28"/>
          <w:szCs w:val="28"/>
        </w:rPr>
        <w:t xml:space="preserve">)      </w:t>
      </w:r>
      <w:r w:rsidR="0040178D">
        <w:rPr>
          <w:rFonts w:ascii="Georgia" w:hAnsi="Georgia"/>
          <w:b/>
          <w:sz w:val="28"/>
          <w:szCs w:val="28"/>
        </w:rPr>
        <w:t>Spring</w:t>
      </w:r>
      <w:r w:rsidR="00A4381D" w:rsidRPr="000D2926">
        <w:rPr>
          <w:rFonts w:ascii="Georgia" w:hAnsi="Georgia"/>
          <w:b/>
          <w:sz w:val="28"/>
          <w:szCs w:val="28"/>
        </w:rPr>
        <w:t xml:space="preserve"> </w:t>
      </w:r>
      <w:r w:rsidR="0089577C" w:rsidRPr="000D2926">
        <w:rPr>
          <w:rFonts w:ascii="Georgia" w:hAnsi="Georgia"/>
          <w:b/>
          <w:sz w:val="28"/>
          <w:szCs w:val="28"/>
        </w:rPr>
        <w:t>201</w:t>
      </w:r>
      <w:r w:rsidR="0040178D">
        <w:rPr>
          <w:rFonts w:ascii="Georgia" w:hAnsi="Georgia"/>
          <w:b/>
          <w:sz w:val="28"/>
          <w:szCs w:val="28"/>
        </w:rPr>
        <w:t>7</w:t>
      </w:r>
      <w:bookmarkStart w:id="0" w:name="_GoBack"/>
      <w:bookmarkEnd w:id="0"/>
    </w:p>
    <w:p w:rsidR="007A09AA" w:rsidRPr="00A4381D" w:rsidRDefault="007A09AA" w:rsidP="007A09AA">
      <w:pPr>
        <w:tabs>
          <w:tab w:val="center" w:pos="5400"/>
        </w:tabs>
        <w:suppressAutoHyphens/>
        <w:jc w:val="center"/>
        <w:rPr>
          <w:bCs/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Question: Does a person's major have any </w:t>
      </w:r>
      <w:r w:rsidR="000B2C73" w:rsidRPr="00A4381D">
        <w:rPr>
          <w:sz w:val="16"/>
          <w:szCs w:val="16"/>
        </w:rPr>
        <w:t xml:space="preserve">signficant </w:t>
      </w:r>
      <w:r w:rsidRPr="00A4381D">
        <w:rPr>
          <w:sz w:val="16"/>
          <w:szCs w:val="16"/>
        </w:rPr>
        <w:t xml:space="preserve">influence over the </w:t>
      </w:r>
      <w:r w:rsidR="000E0D72" w:rsidRPr="00A4381D">
        <w:rPr>
          <w:sz w:val="16"/>
          <w:szCs w:val="16"/>
        </w:rPr>
        <w:t>region of the country in which they work</w:t>
      </w:r>
      <w:r w:rsidRPr="00A4381D">
        <w:rPr>
          <w:sz w:val="16"/>
          <w:szCs w:val="16"/>
        </w:rPr>
        <w:t>?</w:t>
      </w:r>
      <w:r w:rsidR="000B2C73" w:rsidRPr="00A4381D">
        <w:rPr>
          <w:sz w:val="16"/>
          <w:szCs w:val="16"/>
        </w:rPr>
        <w:t xml:space="preserve"> (</w:t>
      </w:r>
      <w:proofErr w:type="gramStart"/>
      <w:r w:rsidR="000B2C73" w:rsidRPr="00A4381D">
        <w:rPr>
          <w:sz w:val="16"/>
          <w:szCs w:val="16"/>
        </w:rPr>
        <w:t>in</w:t>
      </w:r>
      <w:proofErr w:type="gramEnd"/>
      <w:r w:rsidR="000B2C73" w:rsidRPr="00A4381D">
        <w:rPr>
          <w:sz w:val="16"/>
          <w:szCs w:val="16"/>
        </w:rPr>
        <w:t xml:space="preserve"> other words--are the 2 variables “DEPENDENT”?)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       M</w:t>
      </w:r>
      <w:r w:rsidR="00C74E4C" w:rsidRPr="00A4381D">
        <w:rPr>
          <w:sz w:val="16"/>
          <w:szCs w:val="16"/>
        </w:rPr>
        <w:t>AJOR</w:t>
      </w:r>
      <w:r w:rsidRPr="00A4381D">
        <w:rPr>
          <w:sz w:val="16"/>
          <w:szCs w:val="16"/>
        </w:rPr>
        <w:t xml:space="preserve">                freq expected for each cell: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</w:t>
      </w:r>
      <w:proofErr w:type="gramStart"/>
      <w:r w:rsidRPr="00A4381D">
        <w:rPr>
          <w:sz w:val="16"/>
          <w:szCs w:val="16"/>
        </w:rPr>
        <w:t>observed  I</w:t>
      </w:r>
      <w:proofErr w:type="gramEnd"/>
      <w:r w:rsidRPr="00A4381D">
        <w:rPr>
          <w:sz w:val="16"/>
          <w:szCs w:val="16"/>
        </w:rPr>
        <w:t xml:space="preserve">                         |cell 1 = (42)(75)/138 = 22.826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</w:t>
      </w:r>
      <w:proofErr w:type="gramStart"/>
      <w:r w:rsidRPr="00A4381D">
        <w:rPr>
          <w:sz w:val="16"/>
          <w:szCs w:val="16"/>
        </w:rPr>
        <w:t>expected  I</w:t>
      </w:r>
      <w:proofErr w:type="gramEnd"/>
      <w:r w:rsidRPr="00A4381D">
        <w:rPr>
          <w:sz w:val="16"/>
          <w:szCs w:val="16"/>
        </w:rPr>
        <w:t xml:space="preserve">                         |cell 2 = (42)(63)/138 = 19.174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Col %     I NonCJ     CJ      </w:t>
      </w:r>
      <w:smartTag w:uri="urn:schemas-microsoft-com:office:smarttags" w:element="stockticker">
        <w:r w:rsidRPr="00A4381D">
          <w:rPr>
            <w:sz w:val="16"/>
            <w:szCs w:val="16"/>
          </w:rPr>
          <w:t>ROW</w:t>
        </w:r>
      </w:smartTag>
      <w:r w:rsidRPr="00A4381D">
        <w:rPr>
          <w:sz w:val="16"/>
          <w:szCs w:val="16"/>
        </w:rPr>
        <w:t xml:space="preserve">   |cell 3 = (32</w:t>
      </w:r>
      <w:proofErr w:type="gramStart"/>
      <w:r w:rsidRPr="00A4381D">
        <w:rPr>
          <w:sz w:val="16"/>
          <w:szCs w:val="16"/>
        </w:rPr>
        <w:t>)(</w:t>
      </w:r>
      <w:proofErr w:type="gramEnd"/>
      <w:r w:rsidRPr="00A4381D">
        <w:rPr>
          <w:sz w:val="16"/>
          <w:szCs w:val="16"/>
        </w:rPr>
        <w:t>75)/138 = 17.391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</w:t>
      </w:r>
      <w:proofErr w:type="gramStart"/>
      <w:r w:rsidRPr="00A4381D">
        <w:rPr>
          <w:sz w:val="16"/>
          <w:szCs w:val="16"/>
        </w:rPr>
        <w:t>chi</w:t>
      </w:r>
      <w:proofErr w:type="gramEnd"/>
      <w:r w:rsidRPr="00A4381D">
        <w:rPr>
          <w:sz w:val="16"/>
          <w:szCs w:val="16"/>
        </w:rPr>
        <w:t xml:space="preserve"> sq obtI     0  I     1  I TOTAL |cell 4 = (32)(63)/138 = 14.609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</w:t>
      </w:r>
      <w:r w:rsidR="000E0D72" w:rsidRPr="00A4381D">
        <w:rPr>
          <w:sz w:val="16"/>
          <w:szCs w:val="16"/>
        </w:rPr>
        <w:t xml:space="preserve">REGION  </w:t>
      </w:r>
      <w:r w:rsidRPr="00A4381D">
        <w:rPr>
          <w:sz w:val="16"/>
          <w:szCs w:val="16"/>
        </w:rPr>
        <w:t xml:space="preserve">   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       |cell 5 = (64</w:t>
      </w:r>
      <w:proofErr w:type="gramStart"/>
      <w:r w:rsidRPr="00A4381D">
        <w:rPr>
          <w:sz w:val="16"/>
          <w:szCs w:val="16"/>
        </w:rPr>
        <w:t>)(</w:t>
      </w:r>
      <w:proofErr w:type="gramEnd"/>
      <w:r w:rsidRPr="00A4381D">
        <w:rPr>
          <w:sz w:val="16"/>
          <w:szCs w:val="16"/>
        </w:rPr>
        <w:t>75)/138 = 34.783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</w:t>
      </w:r>
      <w:proofErr w:type="gramStart"/>
      <w:r w:rsidR="000E0D72" w:rsidRPr="00A4381D">
        <w:rPr>
          <w:sz w:val="16"/>
          <w:szCs w:val="16"/>
        </w:rPr>
        <w:t>1</w:t>
      </w:r>
      <w:r w:rsidRPr="00A4381D">
        <w:rPr>
          <w:sz w:val="16"/>
          <w:szCs w:val="16"/>
        </w:rPr>
        <w:t xml:space="preserve">  I</w:t>
      </w:r>
      <w:proofErr w:type="gramEnd"/>
      <w:r w:rsidRPr="00A4381D">
        <w:rPr>
          <w:sz w:val="16"/>
          <w:szCs w:val="16"/>
        </w:rPr>
        <w:t xml:space="preserve">    26  I    16  I    42 |cell 6 = (64)(63)/138 = 29.217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</w:t>
      </w:r>
      <w:r w:rsidR="000E0D72" w:rsidRPr="00A4381D">
        <w:rPr>
          <w:sz w:val="16"/>
          <w:szCs w:val="16"/>
        </w:rPr>
        <w:t xml:space="preserve">Midwest    </w:t>
      </w:r>
      <w:r w:rsidRPr="00A4381D">
        <w:rPr>
          <w:sz w:val="16"/>
          <w:szCs w:val="16"/>
        </w:rPr>
        <w:t xml:space="preserve">      </w:t>
      </w:r>
      <w:proofErr w:type="gramStart"/>
      <w:r w:rsidRPr="00A4381D">
        <w:rPr>
          <w:sz w:val="16"/>
          <w:szCs w:val="16"/>
        </w:rPr>
        <w:t>I22.826  I19.174</w:t>
      </w:r>
      <w:proofErr w:type="gramEnd"/>
      <w:r w:rsidRPr="00A4381D">
        <w:rPr>
          <w:sz w:val="16"/>
          <w:szCs w:val="16"/>
        </w:rPr>
        <w:t xml:space="preserve">  I       | 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I 34.7</w:t>
      </w:r>
      <w:proofErr w:type="gramStart"/>
      <w:r w:rsidRPr="00A4381D">
        <w:rPr>
          <w:sz w:val="16"/>
          <w:szCs w:val="16"/>
        </w:rPr>
        <w:t>%  I</w:t>
      </w:r>
      <w:proofErr w:type="gramEnd"/>
      <w:r w:rsidRPr="00A4381D">
        <w:rPr>
          <w:sz w:val="16"/>
          <w:szCs w:val="16"/>
        </w:rPr>
        <w:t xml:space="preserve"> 25.4%  I       |chi square for each cell: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I        </w:t>
      </w:r>
      <w:proofErr w:type="spellStart"/>
      <w:r w:rsidRPr="00A4381D">
        <w:rPr>
          <w:sz w:val="16"/>
          <w:szCs w:val="16"/>
        </w:rPr>
        <w:t>I</w:t>
      </w:r>
      <w:proofErr w:type="spellEnd"/>
      <w:r w:rsidRPr="00A4381D">
        <w:rPr>
          <w:sz w:val="16"/>
          <w:szCs w:val="16"/>
        </w:rPr>
        <w:t xml:space="preserve">        </w:t>
      </w:r>
      <w:proofErr w:type="spellStart"/>
      <w:r w:rsidRPr="00A4381D">
        <w:rPr>
          <w:sz w:val="16"/>
          <w:szCs w:val="16"/>
        </w:rPr>
        <w:t>I</w:t>
      </w:r>
      <w:proofErr w:type="spellEnd"/>
      <w:r w:rsidRPr="00A4381D">
        <w:rPr>
          <w:sz w:val="16"/>
          <w:szCs w:val="16"/>
        </w:rPr>
        <w:t xml:space="preserve">       |cell 1 = (26 - 22.826)</w:t>
      </w:r>
      <w:r w:rsidRPr="00A4381D">
        <w:rPr>
          <w:sz w:val="16"/>
          <w:szCs w:val="16"/>
          <w:vertAlign w:val="superscript"/>
        </w:rPr>
        <w:t>2</w:t>
      </w:r>
      <w:r w:rsidRPr="00A4381D">
        <w:rPr>
          <w:sz w:val="16"/>
          <w:szCs w:val="16"/>
        </w:rPr>
        <w:t xml:space="preserve"> / 22.826 = 10.0743 / 22.826 = .4413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       |cell 2 = (16 - 19.174)</w:t>
      </w:r>
      <w:r w:rsidRPr="00A4381D">
        <w:rPr>
          <w:sz w:val="16"/>
          <w:szCs w:val="16"/>
          <w:vertAlign w:val="superscript"/>
        </w:rPr>
        <w:t>2</w:t>
      </w:r>
      <w:r w:rsidRPr="00A4381D">
        <w:rPr>
          <w:sz w:val="16"/>
          <w:szCs w:val="16"/>
        </w:rPr>
        <w:t xml:space="preserve"> / 19.174 = 10.0743 / 19.174 = .5254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</w:t>
      </w:r>
      <w:proofErr w:type="gramStart"/>
      <w:r w:rsidR="000E0D72" w:rsidRPr="00A4381D">
        <w:rPr>
          <w:sz w:val="16"/>
          <w:szCs w:val="16"/>
        </w:rPr>
        <w:t>2</w:t>
      </w:r>
      <w:r w:rsidRPr="00A4381D">
        <w:rPr>
          <w:sz w:val="16"/>
          <w:szCs w:val="16"/>
        </w:rPr>
        <w:t xml:space="preserve">  I</w:t>
      </w:r>
      <w:proofErr w:type="gramEnd"/>
      <w:r w:rsidRPr="00A4381D">
        <w:rPr>
          <w:sz w:val="16"/>
          <w:szCs w:val="16"/>
        </w:rPr>
        <w:t xml:space="preserve">    16  I    16  I    32 |cell 3 = (16 - 17.391)</w:t>
      </w:r>
      <w:r w:rsidRPr="00A4381D">
        <w:rPr>
          <w:sz w:val="16"/>
          <w:szCs w:val="16"/>
          <w:vertAlign w:val="superscript"/>
        </w:rPr>
        <w:t>2</w:t>
      </w:r>
      <w:r w:rsidRPr="00A4381D">
        <w:rPr>
          <w:sz w:val="16"/>
          <w:szCs w:val="16"/>
        </w:rPr>
        <w:t xml:space="preserve"> / 17.391 =  1.9349 / 17.391 = .1113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</w:t>
      </w:r>
      <w:r w:rsidR="000E0D72" w:rsidRPr="00A4381D">
        <w:rPr>
          <w:sz w:val="16"/>
          <w:szCs w:val="16"/>
        </w:rPr>
        <w:t xml:space="preserve">South       </w:t>
      </w:r>
      <w:r w:rsidRPr="00A4381D">
        <w:rPr>
          <w:sz w:val="16"/>
          <w:szCs w:val="16"/>
        </w:rPr>
        <w:t xml:space="preserve">     </w:t>
      </w:r>
      <w:proofErr w:type="gramStart"/>
      <w:r w:rsidRPr="00A4381D">
        <w:rPr>
          <w:sz w:val="16"/>
          <w:szCs w:val="16"/>
        </w:rPr>
        <w:t>I17.391  I14.609</w:t>
      </w:r>
      <w:proofErr w:type="gramEnd"/>
      <w:r w:rsidRPr="00A4381D">
        <w:rPr>
          <w:sz w:val="16"/>
          <w:szCs w:val="16"/>
        </w:rPr>
        <w:t xml:space="preserve">  I       |cell 4 = (16 - 14.609)</w:t>
      </w:r>
      <w:r w:rsidRPr="00A4381D">
        <w:rPr>
          <w:sz w:val="16"/>
          <w:szCs w:val="16"/>
          <w:vertAlign w:val="superscript"/>
        </w:rPr>
        <w:t>2</w:t>
      </w:r>
      <w:r w:rsidRPr="00A4381D">
        <w:rPr>
          <w:sz w:val="16"/>
          <w:szCs w:val="16"/>
        </w:rPr>
        <w:t xml:space="preserve"> / 14.609 =  1.9349 / 14.609 = .1324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I 21.3</w:t>
      </w:r>
      <w:proofErr w:type="gramStart"/>
      <w:r w:rsidRPr="00A4381D">
        <w:rPr>
          <w:sz w:val="16"/>
          <w:szCs w:val="16"/>
        </w:rPr>
        <w:t>%  I</w:t>
      </w:r>
      <w:proofErr w:type="gramEnd"/>
      <w:r w:rsidRPr="00A4381D">
        <w:rPr>
          <w:sz w:val="16"/>
          <w:szCs w:val="16"/>
        </w:rPr>
        <w:t xml:space="preserve"> 25.4%  I       |cell 5 = (33 - 34.783)</w:t>
      </w:r>
      <w:r w:rsidRPr="00A4381D">
        <w:rPr>
          <w:sz w:val="16"/>
          <w:szCs w:val="16"/>
          <w:vertAlign w:val="superscript"/>
        </w:rPr>
        <w:t>2</w:t>
      </w:r>
      <w:r w:rsidRPr="00A4381D">
        <w:rPr>
          <w:sz w:val="16"/>
          <w:szCs w:val="16"/>
        </w:rPr>
        <w:t xml:space="preserve"> / 34.783 =  3.1791 / 34.783 = .0914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I        </w:t>
      </w:r>
      <w:proofErr w:type="spellStart"/>
      <w:r w:rsidRPr="00A4381D">
        <w:rPr>
          <w:sz w:val="16"/>
          <w:szCs w:val="16"/>
        </w:rPr>
        <w:t>I</w:t>
      </w:r>
      <w:proofErr w:type="spellEnd"/>
      <w:r w:rsidRPr="00A4381D">
        <w:rPr>
          <w:sz w:val="16"/>
          <w:szCs w:val="16"/>
        </w:rPr>
        <w:t xml:space="preserve">        </w:t>
      </w:r>
      <w:proofErr w:type="spellStart"/>
      <w:r w:rsidRPr="00A4381D">
        <w:rPr>
          <w:sz w:val="16"/>
          <w:szCs w:val="16"/>
        </w:rPr>
        <w:t>I</w:t>
      </w:r>
      <w:proofErr w:type="spellEnd"/>
      <w:r w:rsidRPr="00A4381D">
        <w:rPr>
          <w:sz w:val="16"/>
          <w:szCs w:val="16"/>
        </w:rPr>
        <w:t xml:space="preserve">       |cell 6 = (31 - 29.217)</w:t>
      </w:r>
      <w:r w:rsidRPr="00A4381D">
        <w:rPr>
          <w:sz w:val="16"/>
          <w:szCs w:val="16"/>
          <w:vertAlign w:val="superscript"/>
        </w:rPr>
        <w:t>2</w:t>
      </w:r>
      <w:r w:rsidRPr="00A4381D">
        <w:rPr>
          <w:sz w:val="16"/>
          <w:szCs w:val="16"/>
        </w:rPr>
        <w:t xml:space="preserve"> / 29.217 </w:t>
      </w:r>
      <w:proofErr w:type="gramStart"/>
      <w:r w:rsidRPr="00A4381D">
        <w:rPr>
          <w:sz w:val="16"/>
          <w:szCs w:val="16"/>
        </w:rPr>
        <w:t>=  3.1791</w:t>
      </w:r>
      <w:proofErr w:type="gramEnd"/>
      <w:r w:rsidRPr="00A4381D">
        <w:rPr>
          <w:sz w:val="16"/>
          <w:szCs w:val="16"/>
        </w:rPr>
        <w:t xml:space="preserve"> / 29.217 = .1088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       |chi square obt</w:t>
      </w:r>
      <w:r w:rsidR="00A4381D">
        <w:rPr>
          <w:sz w:val="16"/>
          <w:szCs w:val="16"/>
        </w:rPr>
        <w:t>d</w:t>
      </w:r>
      <w:r w:rsidRPr="00A4381D">
        <w:rPr>
          <w:sz w:val="16"/>
          <w:szCs w:val="16"/>
        </w:rPr>
        <w:t xml:space="preserve"> </w:t>
      </w:r>
      <w:proofErr w:type="gramStart"/>
      <w:r w:rsidRPr="00A4381D">
        <w:rPr>
          <w:sz w:val="16"/>
          <w:szCs w:val="16"/>
        </w:rPr>
        <w:t>=</w:t>
      </w:r>
      <w:r w:rsidR="00A4381D">
        <w:rPr>
          <w:sz w:val="16"/>
          <w:szCs w:val="16"/>
        </w:rPr>
        <w:t>(</w:t>
      </w:r>
      <w:proofErr w:type="gramEnd"/>
      <w:r w:rsidRPr="00A4381D">
        <w:rPr>
          <w:sz w:val="16"/>
          <w:szCs w:val="16"/>
        </w:rPr>
        <w:t>.4413+.5254+.1113+.1324+.0914+.1088) =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</w:t>
      </w:r>
      <w:proofErr w:type="gramStart"/>
      <w:r w:rsidR="000E0D72" w:rsidRPr="00A4381D">
        <w:rPr>
          <w:sz w:val="16"/>
          <w:szCs w:val="16"/>
        </w:rPr>
        <w:t>3</w:t>
      </w:r>
      <w:r w:rsidRPr="00A4381D">
        <w:rPr>
          <w:sz w:val="16"/>
          <w:szCs w:val="16"/>
        </w:rPr>
        <w:t xml:space="preserve">  I</w:t>
      </w:r>
      <w:proofErr w:type="gramEnd"/>
      <w:r w:rsidRPr="00A4381D">
        <w:rPr>
          <w:sz w:val="16"/>
          <w:szCs w:val="16"/>
        </w:rPr>
        <w:t xml:space="preserve">    33  I    31  I    64 |                    = 1.4106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</w:t>
      </w:r>
      <w:r w:rsidR="000E0D72" w:rsidRPr="00A4381D">
        <w:rPr>
          <w:sz w:val="16"/>
          <w:szCs w:val="16"/>
        </w:rPr>
        <w:t>Other</w:t>
      </w:r>
      <w:r w:rsidRPr="00A4381D">
        <w:rPr>
          <w:sz w:val="16"/>
          <w:szCs w:val="16"/>
        </w:rPr>
        <w:t xml:space="preserve">            </w:t>
      </w:r>
      <w:proofErr w:type="gramStart"/>
      <w:r w:rsidRPr="00A4381D">
        <w:rPr>
          <w:sz w:val="16"/>
          <w:szCs w:val="16"/>
        </w:rPr>
        <w:t>I34.783  I29.217</w:t>
      </w:r>
      <w:proofErr w:type="gramEnd"/>
      <w:r w:rsidRPr="00A4381D">
        <w:rPr>
          <w:sz w:val="16"/>
          <w:szCs w:val="16"/>
        </w:rPr>
        <w:t xml:space="preserve">  I       |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I 44.0</w:t>
      </w:r>
      <w:proofErr w:type="gramStart"/>
      <w:r w:rsidRPr="00A4381D">
        <w:rPr>
          <w:sz w:val="16"/>
          <w:szCs w:val="16"/>
        </w:rPr>
        <w:t>%  I</w:t>
      </w:r>
      <w:proofErr w:type="gramEnd"/>
      <w:r w:rsidRPr="00A4381D">
        <w:rPr>
          <w:sz w:val="16"/>
          <w:szCs w:val="16"/>
        </w:rPr>
        <w:t xml:space="preserve"> 49.2%  I       |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I        </w:t>
      </w:r>
      <w:proofErr w:type="spellStart"/>
      <w:r w:rsidRPr="00A4381D">
        <w:rPr>
          <w:sz w:val="16"/>
          <w:szCs w:val="16"/>
        </w:rPr>
        <w:t>I</w:t>
      </w:r>
      <w:proofErr w:type="spellEnd"/>
      <w:r w:rsidRPr="00A4381D">
        <w:rPr>
          <w:sz w:val="16"/>
          <w:szCs w:val="16"/>
        </w:rPr>
        <w:t xml:space="preserve">        </w:t>
      </w:r>
      <w:proofErr w:type="spellStart"/>
      <w:r w:rsidRPr="00A4381D">
        <w:rPr>
          <w:sz w:val="16"/>
          <w:szCs w:val="16"/>
        </w:rPr>
        <w:t>I</w:t>
      </w:r>
      <w:proofErr w:type="spellEnd"/>
      <w:r w:rsidRPr="00A4381D">
        <w:rPr>
          <w:sz w:val="16"/>
          <w:szCs w:val="16"/>
        </w:rPr>
        <w:t xml:space="preserve">       |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>+       |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COLUMN      75       63      138 |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TOTAL                           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CHI</w:t>
      </w:r>
      <w:r w:rsidRPr="00A4381D">
        <w:rPr>
          <w:sz w:val="16"/>
          <w:szCs w:val="16"/>
        </w:rPr>
        <w:noBreakHyphen/>
        <w:t>SQUARE                  VALUE           DF               SIGNIFICANCE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 xml:space="preserve">          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 xml:space="preserve">        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  <w:t xml:space="preserve">              </w:t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  <w:r w:rsidRPr="00A4381D">
        <w:rPr>
          <w:sz w:val="16"/>
          <w:szCs w:val="16"/>
        </w:rPr>
        <w:noBreakHyphen/>
      </w:r>
    </w:p>
    <w:p w:rsidR="00F558FA" w:rsidRPr="00A4381D" w:rsidRDefault="00F558FA">
      <w:pPr>
        <w:pStyle w:val="Heading1"/>
        <w:rPr>
          <w:sz w:val="16"/>
          <w:szCs w:val="16"/>
        </w:rPr>
      </w:pPr>
      <w:r w:rsidRPr="00A4381D">
        <w:rPr>
          <w:sz w:val="16"/>
          <w:szCs w:val="16"/>
        </w:rPr>
        <w:t xml:space="preserve"> PEARSON                          1.41064           2                  .49395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LIKELIHOOD RATIO                 1.42172           2                  .49122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MANTEL</w:t>
      </w:r>
      <w:r w:rsidRPr="00A4381D">
        <w:rPr>
          <w:sz w:val="16"/>
          <w:szCs w:val="16"/>
        </w:rPr>
        <w:noBreakHyphen/>
        <w:t>HAENSZEL                   .95909           1                  .32742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MINIMUM EXPECTED FREQUENCY </w:t>
      </w:r>
      <w:r w:rsidRPr="00A4381D">
        <w:rPr>
          <w:sz w:val="16"/>
          <w:szCs w:val="16"/>
        </w:rPr>
        <w:noBreakHyphen/>
        <w:t xml:space="preserve">   14.609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NUMBER OF MISSING OBSERVATIONS:  215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>5 Step Model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>1. Assumptions: independent random samples, nominal or short ordinal variables involved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2. Hypotheses:       Null hypo says that the 2 variables, </w:t>
      </w:r>
      <w:r w:rsidR="000E0D72" w:rsidRPr="00A4381D">
        <w:rPr>
          <w:sz w:val="16"/>
          <w:szCs w:val="16"/>
        </w:rPr>
        <w:t>REGION</w:t>
      </w:r>
      <w:r w:rsidRPr="00A4381D">
        <w:rPr>
          <w:sz w:val="16"/>
          <w:szCs w:val="16"/>
        </w:rPr>
        <w:t xml:space="preserve"> and </w:t>
      </w:r>
      <w:r w:rsidR="000E0D72" w:rsidRPr="00A4381D">
        <w:rPr>
          <w:sz w:val="16"/>
          <w:szCs w:val="16"/>
        </w:rPr>
        <w:t>MAJOR</w:t>
      </w:r>
      <w:r w:rsidRPr="00A4381D">
        <w:rPr>
          <w:sz w:val="16"/>
          <w:szCs w:val="16"/>
        </w:rPr>
        <w:t>, are independent of one another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                     Research hypo says that the 2 variables are dependent on one another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 xml:space="preserve">3. Picture: use chi square sampling distribution with an alpha of .05, degrees of freedom for chi square, </w:t>
      </w:r>
    </w:p>
    <w:p w:rsidR="00F558FA" w:rsidRPr="00A4381D" w:rsidRDefault="00F558FA">
      <w:pPr>
        <w:tabs>
          <w:tab w:val="left" w:pos="-720"/>
          <w:tab w:val="left" w:pos="0"/>
        </w:tabs>
        <w:suppressAutoHyphens/>
        <w:ind w:left="720" w:hanging="720"/>
        <w:rPr>
          <w:sz w:val="16"/>
          <w:szCs w:val="16"/>
        </w:rPr>
      </w:pPr>
      <w:r w:rsidRPr="00A4381D">
        <w:rPr>
          <w:sz w:val="16"/>
          <w:szCs w:val="16"/>
        </w:rPr>
        <w:tab/>
      </w:r>
      <w:proofErr w:type="gramStart"/>
      <w:r w:rsidRPr="00A4381D">
        <w:rPr>
          <w:sz w:val="16"/>
          <w:szCs w:val="16"/>
        </w:rPr>
        <w:t>df</w:t>
      </w:r>
      <w:proofErr w:type="gramEnd"/>
      <w:r w:rsidRPr="00A4381D">
        <w:rPr>
          <w:sz w:val="16"/>
          <w:szCs w:val="16"/>
        </w:rPr>
        <w:t xml:space="preserve"> = (# rows - 1)(# columns - 1) = (2)(1) = 2, therefore chi square critical = 5.991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>4. Find chi square obtained or the chi square test statistic, first find frequency expected for each cell,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ab/>
      </w:r>
      <w:proofErr w:type="gramStart"/>
      <w:r w:rsidRPr="00A4381D">
        <w:rPr>
          <w:sz w:val="16"/>
          <w:szCs w:val="16"/>
        </w:rPr>
        <w:t>freq</w:t>
      </w:r>
      <w:proofErr w:type="gramEnd"/>
      <w:r w:rsidRPr="00A4381D">
        <w:rPr>
          <w:sz w:val="16"/>
          <w:szCs w:val="16"/>
        </w:rPr>
        <w:t xml:space="preserve"> exp for a cell = (row marginal)(column marginal)/# of cases overall, N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  <w:r w:rsidRPr="00A4381D">
        <w:rPr>
          <w:sz w:val="16"/>
          <w:szCs w:val="16"/>
        </w:rPr>
        <w:tab/>
      </w:r>
      <w:proofErr w:type="gramStart"/>
      <w:r w:rsidRPr="00A4381D">
        <w:rPr>
          <w:sz w:val="16"/>
          <w:szCs w:val="16"/>
        </w:rPr>
        <w:t>chi</w:t>
      </w:r>
      <w:proofErr w:type="gramEnd"/>
      <w:r w:rsidRPr="00A4381D">
        <w:rPr>
          <w:sz w:val="16"/>
          <w:szCs w:val="16"/>
        </w:rPr>
        <w:t xml:space="preserve"> square obtained = E (freq obs - freq exp)(freq obs - freq exp)/(freq exp)</w:t>
      </w: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</w:tabs>
        <w:suppressAutoHyphens/>
        <w:rPr>
          <w:sz w:val="16"/>
          <w:szCs w:val="16"/>
        </w:rPr>
      </w:pPr>
    </w:p>
    <w:p w:rsidR="00F558FA" w:rsidRPr="00A4381D" w:rsidRDefault="00F558FA">
      <w:pPr>
        <w:tabs>
          <w:tab w:val="left" w:pos="-720"/>
          <w:tab w:val="left" w:pos="0"/>
        </w:tabs>
        <w:suppressAutoHyphens/>
        <w:ind w:left="720" w:hanging="720"/>
        <w:rPr>
          <w:sz w:val="16"/>
          <w:szCs w:val="16"/>
        </w:rPr>
      </w:pPr>
      <w:r w:rsidRPr="00A4381D">
        <w:rPr>
          <w:sz w:val="16"/>
          <w:szCs w:val="16"/>
        </w:rPr>
        <w:t xml:space="preserve">5. Make a decision: (compare chi square critical to chi square obtained)  Because chi square obtained is less than the chi square critical we conclude in saying that </w:t>
      </w:r>
      <w:r w:rsidR="000E0D72" w:rsidRPr="00A4381D">
        <w:rPr>
          <w:sz w:val="16"/>
          <w:szCs w:val="16"/>
        </w:rPr>
        <w:t>REGION</w:t>
      </w:r>
      <w:r w:rsidRPr="00A4381D">
        <w:rPr>
          <w:sz w:val="16"/>
          <w:szCs w:val="16"/>
        </w:rPr>
        <w:t xml:space="preserve"> and MAJOR are independent of each other.  In other words, being a nonCJ or CJ major does not have any statistically significant influence </w:t>
      </w:r>
      <w:r w:rsidR="000E0D72" w:rsidRPr="00A4381D">
        <w:rPr>
          <w:sz w:val="16"/>
          <w:szCs w:val="16"/>
        </w:rPr>
        <w:t>on where a person works</w:t>
      </w:r>
      <w:r w:rsidRPr="00A4381D">
        <w:rPr>
          <w:sz w:val="16"/>
          <w:szCs w:val="16"/>
        </w:rPr>
        <w:t xml:space="preserve">.  The F obtained value is 1.41 which keeps us in the “independent” zone (within the 5.991 steps).  Looking at the p-value or significance that corresponds to the 1.41, we see that 49% of the time, the connection between </w:t>
      </w:r>
      <w:r w:rsidR="000E0D72" w:rsidRPr="00A4381D">
        <w:rPr>
          <w:sz w:val="16"/>
          <w:szCs w:val="16"/>
        </w:rPr>
        <w:t>REGION</w:t>
      </w:r>
      <w:r w:rsidRPr="00A4381D">
        <w:rPr>
          <w:sz w:val="16"/>
          <w:szCs w:val="16"/>
        </w:rPr>
        <w:t xml:space="preserve"> and MAJOR is due to chance which is well beyond the 5% of the time we’re willing to allow our calculations to have in order to say that they are dependent on each other.</w:t>
      </w:r>
    </w:p>
    <w:sectPr w:rsidR="00F558FA" w:rsidRPr="00A4381D">
      <w:endnotePr>
        <w:numFmt w:val="decimal"/>
      </w:endnotePr>
      <w:pgSz w:w="12240" w:h="15840"/>
      <w:pgMar w:top="1440" w:right="720" w:bottom="144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F6" w:rsidRDefault="006C15F6">
      <w:pPr>
        <w:spacing w:line="20" w:lineRule="exact"/>
        <w:rPr>
          <w:sz w:val="24"/>
        </w:rPr>
      </w:pPr>
    </w:p>
  </w:endnote>
  <w:endnote w:type="continuationSeparator" w:id="0">
    <w:p w:rsidR="006C15F6" w:rsidRDefault="006C15F6">
      <w:r>
        <w:rPr>
          <w:sz w:val="24"/>
        </w:rPr>
        <w:t xml:space="preserve"> </w:t>
      </w:r>
    </w:p>
  </w:endnote>
  <w:endnote w:type="continuationNotice" w:id="1">
    <w:p w:rsidR="006C15F6" w:rsidRDefault="006C15F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F6" w:rsidRDefault="006C15F6">
      <w:r>
        <w:rPr>
          <w:sz w:val="24"/>
        </w:rPr>
        <w:separator/>
      </w:r>
    </w:p>
  </w:footnote>
  <w:footnote w:type="continuationSeparator" w:id="0">
    <w:p w:rsidR="006C15F6" w:rsidRDefault="006C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5"/>
    <w:rsid w:val="0002387D"/>
    <w:rsid w:val="000B2C73"/>
    <w:rsid w:val="000D2926"/>
    <w:rsid w:val="000E0D72"/>
    <w:rsid w:val="0011742C"/>
    <w:rsid w:val="00173BF4"/>
    <w:rsid w:val="0021236C"/>
    <w:rsid w:val="00236D10"/>
    <w:rsid w:val="0027102B"/>
    <w:rsid w:val="003309A0"/>
    <w:rsid w:val="0036670A"/>
    <w:rsid w:val="003F061D"/>
    <w:rsid w:val="0040178D"/>
    <w:rsid w:val="004F79B4"/>
    <w:rsid w:val="005351B3"/>
    <w:rsid w:val="005B6E7A"/>
    <w:rsid w:val="00662CDD"/>
    <w:rsid w:val="006C15F6"/>
    <w:rsid w:val="006C4793"/>
    <w:rsid w:val="006C61AE"/>
    <w:rsid w:val="00724DD9"/>
    <w:rsid w:val="00776C1C"/>
    <w:rsid w:val="007A09AA"/>
    <w:rsid w:val="007C5E6F"/>
    <w:rsid w:val="0089577C"/>
    <w:rsid w:val="008C0C66"/>
    <w:rsid w:val="008C4265"/>
    <w:rsid w:val="008F4B95"/>
    <w:rsid w:val="00920AED"/>
    <w:rsid w:val="009349A7"/>
    <w:rsid w:val="00A03DDE"/>
    <w:rsid w:val="00A4381D"/>
    <w:rsid w:val="00AD3807"/>
    <w:rsid w:val="00B51F07"/>
    <w:rsid w:val="00B907CE"/>
    <w:rsid w:val="00C3689C"/>
    <w:rsid w:val="00C74E4C"/>
    <w:rsid w:val="00CB6A4D"/>
    <w:rsid w:val="00DE6063"/>
    <w:rsid w:val="00E5325B"/>
    <w:rsid w:val="00F558FA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0E0D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0E0D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Statistics I      CHI SQUARE PROBLEM     November 9, 1998</vt:lpstr>
    </vt:vector>
  </TitlesOfParts>
  <Company>HM Health Partners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Statistics I      CHI SQUARE PROBLEM     November 9, 1998</dc:title>
  <dc:creator>Stephen D. Paris</dc:creator>
  <cp:lastModifiedBy>Admin</cp:lastModifiedBy>
  <cp:revision>2</cp:revision>
  <cp:lastPrinted>2016-03-28T22:19:00Z</cp:lastPrinted>
  <dcterms:created xsi:type="dcterms:W3CDTF">2017-04-03T13:29:00Z</dcterms:created>
  <dcterms:modified xsi:type="dcterms:W3CDTF">2017-04-03T13:29:00Z</dcterms:modified>
</cp:coreProperties>
</file>